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B0" w:rsidRDefault="00B87DB0" w:rsidP="00375EE2">
      <w:r>
        <w:t xml:space="preserve"> </w:t>
      </w:r>
    </w:p>
    <w:p w:rsidR="00B87DB0" w:rsidRPr="00375EE2" w:rsidRDefault="00B87DB0" w:rsidP="00375EE2">
      <w:pPr>
        <w:jc w:val="center"/>
        <w:rPr>
          <w:rFonts w:ascii="Times New Roman" w:hAnsi="Times New Roman"/>
          <w:b/>
          <w:sz w:val="24"/>
          <w:szCs w:val="24"/>
        </w:rPr>
      </w:pPr>
      <w:r w:rsidRPr="00375EE2">
        <w:rPr>
          <w:rFonts w:ascii="Times New Roman" w:hAnsi="Times New Roman"/>
          <w:b/>
          <w:sz w:val="24"/>
          <w:szCs w:val="24"/>
        </w:rPr>
        <w:t>ОПИСАНИЕ НА ОБЕКТА НА ПОРЪЧКАТА</w:t>
      </w:r>
    </w:p>
    <w:p w:rsidR="00B87DB0" w:rsidRDefault="00B87DB0" w:rsidP="00AA1A66">
      <w:pPr>
        <w:widowControl w:val="0"/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78C3">
        <w:rPr>
          <w:rFonts w:ascii="Times New Roman" w:hAnsi="Times New Roman"/>
          <w:sz w:val="24"/>
          <w:szCs w:val="24"/>
        </w:rPr>
        <w:t xml:space="preserve">Със Заповед №  РД 02-14-1532/18.07.2011 г на Ръководителя на УО на ОПРР са одобрени Изискванията за кандидатстване и пакет документи за кандидатстване по процедура за директно предоставяне на безвъзмездна финансова помощ по схема BG161PO001/1.2-01/2011 „Подкрепа за енергийна ефективност в многофамилни жилищни сгради”.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 в това число и нормативната база, касаеща усвояването на СКФ, а така също и специфичните изисквания на Управляващия орган на ОПРР. За изпълнението на дейностите по схемата ДЖП ще ползва техническа подкрепа и консултации в рамките на Приоритетна ос 5 на ОПРР „Техническа помощ”. </w:t>
      </w:r>
    </w:p>
    <w:p w:rsidR="00B87DB0" w:rsidRPr="00AA1A66" w:rsidRDefault="00B87DB0" w:rsidP="00AA1A66">
      <w:pPr>
        <w:widowControl w:val="0"/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375EE2">
        <w:rPr>
          <w:rFonts w:ascii="Times New Roman" w:hAnsi="Times New Roman"/>
          <w:sz w:val="24"/>
          <w:szCs w:val="24"/>
        </w:rPr>
        <w:t>С изпълнениета 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>
        <w:rPr>
          <w:rFonts w:ascii="Times New Roman" w:hAnsi="Times New Roman"/>
          <w:sz w:val="24"/>
          <w:szCs w:val="24"/>
        </w:rPr>
        <w:t>поръчка се цели да се подпом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375EE2">
        <w:rPr>
          <w:rFonts w:ascii="Times New Roman" w:hAnsi="Times New Roman"/>
          <w:sz w:val="24"/>
          <w:szCs w:val="24"/>
        </w:rPr>
        <w:t xml:space="preserve">гне дирекция „Жилищна политика” за ефективно изпълнение на задълженията й на конкретен бенефициент по схема за БФП BG161PO001/1.2-01/2011 „Подкрепа за енергийна ефективност в многофамилни жилищни сгради”. </w:t>
      </w:r>
      <w:r>
        <w:rPr>
          <w:rFonts w:ascii="Times New Roman" w:hAnsi="Times New Roman"/>
          <w:sz w:val="24"/>
          <w:szCs w:val="24"/>
          <w:lang w:val="bg-BG"/>
        </w:rPr>
        <w:t xml:space="preserve"> Специфичната цел на поръчката е д</w:t>
      </w:r>
      <w:r>
        <w:rPr>
          <w:rFonts w:ascii="Times New Roman" w:hAnsi="Times New Roman"/>
          <w:sz w:val="24"/>
          <w:szCs w:val="24"/>
        </w:rPr>
        <w:t>а се осигури ефективното функциониране на</w:t>
      </w:r>
      <w:r>
        <w:rPr>
          <w:rFonts w:ascii="Times New Roman" w:hAnsi="Times New Roman"/>
          <w:sz w:val="24"/>
          <w:szCs w:val="24"/>
          <w:lang w:val="bg-BG"/>
        </w:rPr>
        <w:t xml:space="preserve"> специално създаденото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1683">
        <w:rPr>
          <w:rFonts w:ascii="Times New Roman" w:hAnsi="Times New Roman"/>
          <w:sz w:val="24"/>
          <w:szCs w:val="24"/>
        </w:rPr>
        <w:t>И</w:t>
      </w:r>
      <w:r w:rsidRPr="00531683">
        <w:rPr>
          <w:rFonts w:ascii="Times New Roman" w:hAnsi="Times New Roman"/>
          <w:sz w:val="24"/>
          <w:szCs w:val="24"/>
          <w:lang w:val="bg-BG"/>
        </w:rPr>
        <w:t xml:space="preserve">нтегрирано звено за изпълнение на проекта </w:t>
      </w:r>
      <w:r w:rsidRPr="00531683">
        <w:rPr>
          <w:rFonts w:ascii="Times New Roman" w:hAnsi="Times New Roman"/>
          <w:sz w:val="24"/>
          <w:szCs w:val="24"/>
        </w:rPr>
        <w:t>по отношение на техническо и финансово администриране на изпълнението на дейностите по проект „Енергийно обновяване на българските домове”</w:t>
      </w:r>
      <w:r w:rsidRPr="00531683">
        <w:rPr>
          <w:rFonts w:ascii="Times New Roman" w:hAnsi="Times New Roman"/>
          <w:sz w:val="24"/>
          <w:szCs w:val="24"/>
          <w:lang w:val="bg-BG"/>
        </w:rPr>
        <w:t>, финансиран по гореспоменатата схема.</w:t>
      </w:r>
    </w:p>
    <w:p w:rsidR="00B87DB0" w:rsidRPr="00375EE2" w:rsidRDefault="00B87DB0" w:rsidP="00375EE2">
      <w:pPr>
        <w:jc w:val="both"/>
        <w:rPr>
          <w:rFonts w:ascii="Times New Roman" w:hAnsi="Times New Roman"/>
          <w:sz w:val="24"/>
          <w:szCs w:val="24"/>
        </w:rPr>
      </w:pPr>
      <w:r w:rsidRPr="00375EE2">
        <w:rPr>
          <w:rFonts w:ascii="Times New Roman" w:hAnsi="Times New Roman"/>
          <w:sz w:val="24"/>
          <w:szCs w:val="24"/>
        </w:rPr>
        <w:t>Конкретните дейности, които Изпълнител</w:t>
      </w:r>
      <w:r>
        <w:rPr>
          <w:rFonts w:ascii="Times New Roman" w:hAnsi="Times New Roman"/>
          <w:sz w:val="24"/>
          <w:szCs w:val="24"/>
          <w:lang w:val="bg-BG"/>
        </w:rPr>
        <w:t>ят</w:t>
      </w:r>
      <w:r w:rsidRPr="00375EE2">
        <w:rPr>
          <w:rFonts w:ascii="Times New Roman" w:hAnsi="Times New Roman"/>
          <w:sz w:val="24"/>
          <w:szCs w:val="24"/>
        </w:rPr>
        <w:t xml:space="preserve"> на обществената поръчка ще извърши са следните:</w:t>
      </w:r>
    </w:p>
    <w:p w:rsidR="00B87DB0" w:rsidRPr="00531683" w:rsidRDefault="00B87DB0" w:rsidP="00AA1A66">
      <w:pPr>
        <w:pStyle w:val="NormalIndent"/>
        <w:widowControl w:val="0"/>
        <w:numPr>
          <w:ilvl w:val="0"/>
          <w:numId w:val="1"/>
        </w:numPr>
        <w:suppressAutoHyphens w:val="0"/>
        <w:spacing w:before="60" w:after="120"/>
        <w:rPr>
          <w:rFonts w:ascii="Times New Roman" w:hAnsi="Times New Roman"/>
          <w:sz w:val="24"/>
          <w:szCs w:val="24"/>
        </w:rPr>
      </w:pPr>
      <w:r w:rsidRPr="00AA1A66">
        <w:rPr>
          <w:rFonts w:ascii="Times New Roman" w:hAnsi="Times New Roman"/>
          <w:sz w:val="24"/>
          <w:szCs w:val="24"/>
        </w:rPr>
        <w:t xml:space="preserve">Дейност 1: </w:t>
      </w:r>
      <w:r w:rsidRPr="00531683">
        <w:rPr>
          <w:rFonts w:ascii="Times New Roman" w:hAnsi="Times New Roman"/>
          <w:sz w:val="24"/>
          <w:szCs w:val="24"/>
        </w:rPr>
        <w:t>Упражняване на текущ контрол върху прилагането на правилата и указанията за работата от страна на Проектните мениджъри на етапа на идентифицирането на сгради и оценката на допустимост, както и по отношение на комуникацията им със ССО/СС (собствениците на самостоятелен обект/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31683">
        <w:rPr>
          <w:rFonts w:ascii="Times New Roman" w:hAnsi="Times New Roman"/>
          <w:sz w:val="24"/>
          <w:szCs w:val="24"/>
        </w:rPr>
        <w:t>сдружения на собствениците) по време на изпълнение и отчитане на проекта;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A1A66">
        <w:rPr>
          <w:rFonts w:ascii="Times New Roman" w:hAnsi="Times New Roman"/>
          <w:sz w:val="24"/>
          <w:szCs w:val="24"/>
        </w:rPr>
        <w:t xml:space="preserve">Дейност 2: </w:t>
      </w:r>
      <w:r w:rsidRPr="00045213">
        <w:rPr>
          <w:rFonts w:ascii="Times New Roman" w:hAnsi="Times New Roman"/>
          <w:sz w:val="24"/>
          <w:szCs w:val="24"/>
        </w:rPr>
        <w:t>Оказване на подкрепа за осигуряване на широкомащабна кампания по проекта “Енергийно обновяване на българските домове”</w:t>
      </w:r>
      <w:r w:rsidRPr="00045213">
        <w:rPr>
          <w:rFonts w:ascii="Times New Roman" w:hAnsi="Times New Roman"/>
          <w:sz w:val="24"/>
          <w:szCs w:val="24"/>
          <w:lang w:val="bg-BG"/>
        </w:rPr>
        <w:t>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>Дейност 3:  Оценка и одобрение на заявленията за обновяване на жилищната сграда, подадени от страна  на ССО/СС;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>Дейност 4: Подготвителни дейности за възлагане на дейности по НВМОП и ЗОП, необходими за изпълнение на проекта;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 xml:space="preserve">Дейност 5: Координация и взаимодействие с всички изпълнители по проекта – Проектни мениджъри, Фонд мениджър, Изпълнители на строителни и монтажни работи, на технически и работни проекти, оценка на съответствието, строителен и авторски надзор и др.;  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>Дейност 6: Извършване на документални проверки, свързани с верифициране на разходите, за които са постъпили искания за плащане от всички изпълнители;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>Дейност 7: Извършване на проверки на място по отношение на изпълняваните договори за СМР;</w:t>
      </w:r>
    </w:p>
    <w:p w:rsidR="00B87DB0" w:rsidRPr="00045213" w:rsidRDefault="00B87DB0" w:rsidP="00045213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45213">
        <w:rPr>
          <w:rFonts w:ascii="Times New Roman" w:hAnsi="Times New Roman"/>
          <w:sz w:val="24"/>
          <w:szCs w:val="24"/>
        </w:rPr>
        <w:t>Дейност 8: Осигуряване на добро изпълнение и планиране на дейностите по проект „Енергийно обновяване на българските домове”;</w:t>
      </w:r>
    </w:p>
    <w:p w:rsidR="00B87DB0" w:rsidRPr="00C34E09" w:rsidRDefault="00B87DB0" w:rsidP="00C34E09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34E09">
        <w:rPr>
          <w:rFonts w:ascii="Times New Roman" w:hAnsi="Times New Roman"/>
          <w:sz w:val="24"/>
          <w:szCs w:val="24"/>
        </w:rPr>
        <w:t>Дейност 9: Изготвяне на технически и финансови доклади в съответствие с изискванията на УО на ОПРР, искания за авансови, междинни и окончателни плащания;</w:t>
      </w:r>
    </w:p>
    <w:p w:rsidR="00B87DB0" w:rsidRPr="00C34E09" w:rsidRDefault="00B87DB0" w:rsidP="00C34E09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34E09">
        <w:rPr>
          <w:rFonts w:ascii="Times New Roman" w:hAnsi="Times New Roman"/>
          <w:sz w:val="24"/>
          <w:szCs w:val="24"/>
        </w:rPr>
        <w:t>Дейност 10: Администриране на системата за оценка и управление на риска, управление на конфликти;</w:t>
      </w:r>
    </w:p>
    <w:p w:rsidR="00B87DB0" w:rsidRPr="00C34E09" w:rsidRDefault="00B87DB0" w:rsidP="00C34E09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34E09">
        <w:rPr>
          <w:rFonts w:ascii="Times New Roman" w:hAnsi="Times New Roman"/>
          <w:sz w:val="24"/>
          <w:szCs w:val="24"/>
        </w:rPr>
        <w:t>Дейност 11: Администриране на процедурата за докладване на нередности;</w:t>
      </w:r>
    </w:p>
    <w:p w:rsidR="00B87DB0" w:rsidRPr="00C34E09" w:rsidRDefault="00B87DB0" w:rsidP="00C34E09">
      <w:pPr>
        <w:pStyle w:val="ListParagraph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34E09">
        <w:rPr>
          <w:rFonts w:ascii="Times New Roman" w:hAnsi="Times New Roman"/>
          <w:sz w:val="24"/>
          <w:szCs w:val="24"/>
        </w:rPr>
        <w:t>Дейност 12: Поддържане на система за документооборот и съхраняване на документацията (поддържане на одитна пътека) от всички участници в проекта, обхващаща всички технически и финансови аспекти на проекта, в това число актуализиране на базата данни;</w:t>
      </w:r>
    </w:p>
    <w:p w:rsidR="00B87DB0" w:rsidRDefault="00B87DB0" w:rsidP="00375EE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7DB0" w:rsidRPr="00057C05" w:rsidRDefault="00B87DB0" w:rsidP="00375EE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Техническата спецификация съдържа подробна информация за същността на поръчката.</w:t>
      </w:r>
    </w:p>
    <w:sectPr w:rsidR="00B87DB0" w:rsidRPr="00057C05" w:rsidSect="00C23083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DB0" w:rsidRDefault="00B87DB0" w:rsidP="00C23083">
      <w:pPr>
        <w:spacing w:after="0" w:line="240" w:lineRule="auto"/>
      </w:pPr>
      <w:r>
        <w:separator/>
      </w:r>
    </w:p>
  </w:endnote>
  <w:endnote w:type="continuationSeparator" w:id="0">
    <w:p w:rsidR="00B87DB0" w:rsidRDefault="00B87DB0" w:rsidP="00C2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DB0" w:rsidRDefault="00B87DB0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B87DB0" w:rsidRDefault="00B87D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DB0" w:rsidRDefault="00B87DB0" w:rsidP="00C23083">
      <w:pPr>
        <w:spacing w:after="0" w:line="240" w:lineRule="auto"/>
      </w:pPr>
      <w:r>
        <w:separator/>
      </w:r>
    </w:p>
  </w:footnote>
  <w:footnote w:type="continuationSeparator" w:id="0">
    <w:p w:rsidR="00B87DB0" w:rsidRDefault="00B87DB0" w:rsidP="00C23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313"/>
    <w:multiLevelType w:val="hybridMultilevel"/>
    <w:tmpl w:val="83C0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7E1D11"/>
    <w:multiLevelType w:val="hybridMultilevel"/>
    <w:tmpl w:val="83527804"/>
    <w:lvl w:ilvl="0" w:tplc="481267D8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2">
    <w:nsid w:val="4B75156B"/>
    <w:multiLevelType w:val="hybridMultilevel"/>
    <w:tmpl w:val="19AE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EE2"/>
    <w:rsid w:val="00045213"/>
    <w:rsid w:val="00057C05"/>
    <w:rsid w:val="000A4385"/>
    <w:rsid w:val="001C3077"/>
    <w:rsid w:val="00235742"/>
    <w:rsid w:val="00375EE2"/>
    <w:rsid w:val="003A3780"/>
    <w:rsid w:val="0043204E"/>
    <w:rsid w:val="00531683"/>
    <w:rsid w:val="00560915"/>
    <w:rsid w:val="005B120D"/>
    <w:rsid w:val="00634109"/>
    <w:rsid w:val="006A2BD8"/>
    <w:rsid w:val="00701029"/>
    <w:rsid w:val="007B4959"/>
    <w:rsid w:val="007C5759"/>
    <w:rsid w:val="007D17A2"/>
    <w:rsid w:val="00806F9F"/>
    <w:rsid w:val="008A349E"/>
    <w:rsid w:val="009300DB"/>
    <w:rsid w:val="00944D49"/>
    <w:rsid w:val="009B5F9A"/>
    <w:rsid w:val="00A50DA8"/>
    <w:rsid w:val="00AA1A66"/>
    <w:rsid w:val="00AF15A1"/>
    <w:rsid w:val="00B768A8"/>
    <w:rsid w:val="00B87DB0"/>
    <w:rsid w:val="00BB78C3"/>
    <w:rsid w:val="00C23083"/>
    <w:rsid w:val="00C34E09"/>
    <w:rsid w:val="00D11E0F"/>
    <w:rsid w:val="00E75F70"/>
    <w:rsid w:val="00E800C4"/>
    <w:rsid w:val="00F42136"/>
    <w:rsid w:val="00FB73C4"/>
    <w:rsid w:val="00FF0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83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D9E"/>
    <w:rPr>
      <w:rFonts w:ascii="Times New Roman" w:hAnsi="Times New Roman"/>
      <w:sz w:val="0"/>
      <w:szCs w:val="0"/>
      <w:lang w:val="en-US" w:eastAsia="en-US"/>
    </w:rPr>
  </w:style>
  <w:style w:type="paragraph" w:styleId="ListParagraph">
    <w:name w:val="List Paragraph"/>
    <w:basedOn w:val="Normal"/>
    <w:uiPriority w:val="99"/>
    <w:qFormat/>
    <w:rsid w:val="00375E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6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09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0915"/>
    <w:rPr>
      <w:rFonts w:cs="Times New Roman"/>
    </w:rPr>
  </w:style>
  <w:style w:type="paragraph" w:styleId="NormalIndent">
    <w:name w:val="Normal Indent"/>
    <w:basedOn w:val="Normal"/>
    <w:uiPriority w:val="99"/>
    <w:rsid w:val="00AA1A66"/>
    <w:pPr>
      <w:suppressAutoHyphens/>
      <w:spacing w:after="240" w:line="240" w:lineRule="auto"/>
      <w:ind w:left="720"/>
      <w:jc w:val="both"/>
    </w:pPr>
    <w:rPr>
      <w:rFonts w:ascii="Arial" w:hAnsi="Arial"/>
      <w:sz w:val="20"/>
      <w:szCs w:val="20"/>
      <w:lang w:val="bg-BG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530</Words>
  <Characters>3025</Characters>
  <Application>Microsoft Office Outlook</Application>
  <DocSecurity>0</DocSecurity>
  <Lines>0</Lines>
  <Paragraphs>0</Paragraphs>
  <ScaleCrop>false</ScaleCrop>
  <Company>BACC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</dc:title>
  <dc:subject/>
  <dc:creator>RP</dc:creator>
  <cp:keywords/>
  <dc:description/>
  <cp:lastModifiedBy>TyankovaP</cp:lastModifiedBy>
  <cp:revision>2</cp:revision>
  <dcterms:created xsi:type="dcterms:W3CDTF">2011-10-05T16:17:00Z</dcterms:created>
  <dcterms:modified xsi:type="dcterms:W3CDTF">2011-10-05T16:17:00Z</dcterms:modified>
</cp:coreProperties>
</file>